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DC" w:rsidRDefault="004975A9" w:rsidP="00DA1FDC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78"/>
          <w:szCs w:val="78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B4DEF5" wp14:editId="03DA2E01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21564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71" y="21484"/>
                <wp:lineTo x="21371" y="0"/>
                <wp:lineTo x="0" y="0"/>
              </wp:wrapPolygon>
            </wp:wrapTight>
            <wp:docPr id="1" name="obrázek 1" descr="https://encrypted-tbn0.gstatic.com/images?q=tbn:ANd9GcRnY6mPvGfhEuyijs6qU_gGrWeO9CmHLwE6JYPHSqEBJ6H5eWSquwtlzDWIVi1dg01uUe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nY6mPvGfhEuyijs6qU_gGrWeO9CmHLwE6JYPHSqEBJ6H5eWSquwtlzDWIVi1dg01uUeY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5CD">
        <w:rPr>
          <w:rFonts w:ascii="Arial" w:eastAsia="Times New Roman" w:hAnsi="Arial" w:cs="Arial"/>
          <w:b/>
          <w:bCs/>
          <w:color w:val="231F20"/>
          <w:kern w:val="36"/>
          <w:sz w:val="78"/>
          <w:szCs w:val="78"/>
          <w:lang w:eastAsia="cs-CZ"/>
        </w:rPr>
        <w:t xml:space="preserve">    </w:t>
      </w:r>
      <w:r w:rsidR="00DA1FDC" w:rsidRPr="004975A9">
        <w:rPr>
          <w:rFonts w:ascii="Arial" w:eastAsia="Times New Roman" w:hAnsi="Arial" w:cs="Arial"/>
          <w:b/>
          <w:bCs/>
          <w:color w:val="FF0000"/>
          <w:kern w:val="36"/>
          <w:sz w:val="78"/>
          <w:szCs w:val="78"/>
          <w:lang w:eastAsia="cs-CZ"/>
        </w:rPr>
        <w:t xml:space="preserve">Začít </w:t>
      </w:r>
      <w:r w:rsidR="00DA1FDC" w:rsidRPr="004975A9">
        <w:rPr>
          <w:rFonts w:ascii="Arial" w:eastAsia="Times New Roman" w:hAnsi="Arial" w:cs="Arial"/>
          <w:b/>
          <w:bCs/>
          <w:color w:val="00B0F0"/>
          <w:kern w:val="36"/>
          <w:sz w:val="78"/>
          <w:szCs w:val="78"/>
          <w:lang w:eastAsia="cs-CZ"/>
        </w:rPr>
        <w:t>spolu</w:t>
      </w:r>
      <w:r w:rsidR="00DA1FDC" w:rsidRPr="004975A9">
        <w:rPr>
          <w:rFonts w:ascii="Arial" w:eastAsia="Times New Roman" w:hAnsi="Arial" w:cs="Arial"/>
          <w:b/>
          <w:bCs/>
          <w:color w:val="FFFF00"/>
          <w:kern w:val="36"/>
          <w:sz w:val="78"/>
          <w:szCs w:val="78"/>
          <w:lang w:eastAsia="cs-CZ"/>
        </w:rPr>
        <w:t xml:space="preserve"> v</w:t>
      </w:r>
      <w:r>
        <w:rPr>
          <w:rFonts w:ascii="Arial" w:eastAsia="Times New Roman" w:hAnsi="Arial" w:cs="Arial"/>
          <w:b/>
          <w:bCs/>
          <w:color w:val="FFFF00"/>
          <w:kern w:val="36"/>
          <w:sz w:val="78"/>
          <w:szCs w:val="78"/>
          <w:lang w:eastAsia="cs-CZ"/>
        </w:rPr>
        <w:t> </w:t>
      </w:r>
      <w:r w:rsidR="00DA1FDC" w:rsidRPr="004975A9">
        <w:rPr>
          <w:rFonts w:ascii="Arial" w:eastAsia="Times New Roman" w:hAnsi="Arial" w:cs="Arial"/>
          <w:b/>
          <w:bCs/>
          <w:color w:val="00B050"/>
          <w:kern w:val="36"/>
          <w:sz w:val="78"/>
          <w:szCs w:val="78"/>
          <w:lang w:eastAsia="cs-CZ"/>
        </w:rPr>
        <w:t>MŠ</w:t>
      </w:r>
    </w:p>
    <w:p w:rsidR="004975A9" w:rsidRPr="004975A9" w:rsidRDefault="004975A9" w:rsidP="00DA1FDC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78"/>
          <w:szCs w:val="78"/>
          <w:lang w:eastAsia="cs-CZ"/>
        </w:rPr>
      </w:pPr>
    </w:p>
    <w:p w:rsidR="00DA1FDC" w:rsidRPr="00DA1FDC" w:rsidRDefault="00DA1FDC" w:rsidP="00DA1F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cs-CZ"/>
        </w:rPr>
      </w:pPr>
      <w:r w:rsidRPr="00DA1FDC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cs-CZ"/>
        </w:rPr>
        <w:t>Děti svobodně vyjadřují své potřeby, přání a představy v prostředí, které jim poskytuje pocit b</w:t>
      </w:r>
      <w:r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cs-CZ"/>
        </w:rPr>
        <w:t xml:space="preserve">ezpečí a zároveň přináší výzvy, </w:t>
      </w:r>
      <w:r w:rsidRPr="00DA1FDC"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cs-CZ"/>
        </w:rPr>
        <w:t>podporuje jejich přirozené učení a kreativitu</w:t>
      </w:r>
    </w:p>
    <w:p w:rsidR="003F7F2D" w:rsidRDefault="003F7F2D"/>
    <w:p w:rsidR="00DA1FDC" w:rsidRPr="004975A9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</w:rPr>
      </w:pPr>
      <w:r w:rsidRPr="004975A9">
        <w:rPr>
          <w:rStyle w:val="Siln"/>
          <w:rFonts w:ascii="Arial" w:hAnsi="Arial" w:cs="Arial"/>
          <w:color w:val="00B0F0"/>
          <w:bdr w:val="none" w:sz="0" w:space="0" w:color="auto" w:frame="1"/>
        </w:rPr>
        <w:t>Jednou z typických forem práce v programu Začít spolu jsou centra aktivit.</w:t>
      </w:r>
    </w:p>
    <w:p w:rsidR="00DA1FDC" w:rsidRDefault="00DA1FDC" w:rsidP="00DA1FD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Centra aktivit tvoří specifické prostředí třídy Začít spolu, bohaté na podněty a činnosti. Dítě má zde vhodnější podmínky k učení a rozvoji svých kompetencí. </w:t>
      </w:r>
    </w:p>
    <w:p w:rsidR="00DA1FDC" w:rsidRDefault="00DA1FDC" w:rsidP="00DA1FDC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Toto prostředí působí mnohem útulněji, poskytuje „lidský rozměr“, soukromí, bezpečí a současně podporuje skupinové a kooperativní formy výuky</w:t>
      </w:r>
    </w:p>
    <w:p w:rsidR="00DA1FDC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4975A9">
        <w:rPr>
          <w:rStyle w:val="Siln"/>
          <w:rFonts w:ascii="Arial" w:hAnsi="Arial" w:cs="Arial"/>
          <w:color w:val="FFFF00"/>
          <w:bdr w:val="none" w:sz="0" w:space="0" w:color="auto" w:frame="1"/>
        </w:rPr>
        <w:t>Podnětné prostředí </w:t>
      </w:r>
      <w:r>
        <w:rPr>
          <w:rFonts w:ascii="Arial" w:hAnsi="Arial" w:cs="Arial"/>
          <w:color w:val="231F20"/>
        </w:rPr>
        <w:t>ve třídě je jednou z důležitých podmínek k realizaci myšlenek a požadavků formulovaných v Rámcovém vzdělávacím programu. Pomáhá také propojit učení se skutečným životem díky pomůckám a materiálům, které jsou opravdové a dětem důvěrně známé, takže se tu děti učí v kontextu reálného světa.</w:t>
      </w:r>
    </w:p>
    <w:p w:rsidR="001345CD" w:rsidRDefault="001345CD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1345CD" w:rsidRDefault="001345CD" w:rsidP="001345C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4975A9">
        <w:rPr>
          <w:rStyle w:val="Siln"/>
          <w:rFonts w:ascii="Arial" w:hAnsi="Arial" w:cs="Arial"/>
          <w:color w:val="00B050"/>
          <w:bdr w:val="none" w:sz="0" w:space="0" w:color="auto" w:frame="1"/>
        </w:rPr>
        <w:t>Centra aktivit (CA</w:t>
      </w:r>
      <w:r>
        <w:rPr>
          <w:rStyle w:val="Siln"/>
          <w:rFonts w:ascii="Arial" w:hAnsi="Arial" w:cs="Arial"/>
          <w:color w:val="231F20"/>
          <w:bdr w:val="none" w:sz="0" w:space="0" w:color="auto" w:frame="1"/>
        </w:rPr>
        <w:t>) </w:t>
      </w:r>
      <w:r>
        <w:rPr>
          <w:rFonts w:ascii="Arial" w:hAnsi="Arial" w:cs="Arial"/>
          <w:color w:val="231F20"/>
        </w:rPr>
        <w:t>jsou ohraničené učební prostory, různě tematicky zaměřené a vybavené tak, aby stimulovaly děti k aktivitě, hře a práci. Děti se tu učí na základě vlastní zkušenosti, od sebe navzájem, nápodobou a pozorováním. Tím, že děti pracují v malých skupinkách, mohou spolu přirozeně komunikovat, řešit problémy, rozhodovat se, rozvíjet své vyjadřovací schopnosti, chápat a akceptovat rozdíly mezi lidmi. Jsou tak vedeny k samostatnosti i spolupráci. Mají možnost si svoji práci zorganizovat, rozdělit si role v týmu a naplánovat postup.</w:t>
      </w:r>
    </w:p>
    <w:p w:rsidR="001345CD" w:rsidRDefault="001345CD" w:rsidP="001345C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Práce v CA umožňuje také </w:t>
      </w:r>
      <w:r>
        <w:rPr>
          <w:rStyle w:val="Siln"/>
          <w:rFonts w:ascii="Arial" w:hAnsi="Arial" w:cs="Arial"/>
          <w:color w:val="231F20"/>
          <w:bdr w:val="none" w:sz="0" w:space="0" w:color="auto" w:frame="1"/>
        </w:rPr>
        <w:t>individualizaci výuky. </w:t>
      </w:r>
      <w:r>
        <w:rPr>
          <w:rFonts w:ascii="Arial" w:hAnsi="Arial" w:cs="Arial"/>
          <w:color w:val="231F20"/>
        </w:rPr>
        <w:t>Učitel zadá úkol, ale je na dítěti, jaký přístup k jeho řešení zvolí. Děti tak mohou snáze uplatnit svůj styl učení a schopnosti. Možnost volby zvyšuje motivaci i odpovědnost za vyřešení úkolu, protože „co jsem si sám vybral/a, dělám raději, než to, co musím“.</w:t>
      </w:r>
    </w:p>
    <w:p w:rsidR="001345CD" w:rsidRDefault="001345CD" w:rsidP="001345C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Siln"/>
          <w:rFonts w:ascii="Arial" w:hAnsi="Arial" w:cs="Arial"/>
          <w:color w:val="231F20"/>
          <w:bdr w:val="none" w:sz="0" w:space="0" w:color="auto" w:frame="1"/>
        </w:rPr>
        <w:t>CA jsou označená a jasně vymezená,</w:t>
      </w:r>
      <w:r>
        <w:rPr>
          <w:rFonts w:ascii="Arial" w:hAnsi="Arial" w:cs="Arial"/>
          <w:color w:val="231F20"/>
        </w:rPr>
        <w:t> aby v nich děti měly soukromí a bylo zřetelné, ve kterém centru právě pracují. Každé CA je vybaveno dostatečným množstvím pomůcek, které jsou dětem dostupné.</w:t>
      </w:r>
    </w:p>
    <w:p w:rsidR="001345CD" w:rsidRDefault="001345CD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DA1FDC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DA1FDC" w:rsidRPr="001345CD" w:rsidRDefault="001345CD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color w:val="231F20"/>
        </w:rPr>
        <w:t xml:space="preserve">           </w:t>
      </w:r>
      <w:r w:rsidR="00DA1FDC" w:rsidRPr="004975A9">
        <w:rPr>
          <w:rFonts w:ascii="Arial" w:hAnsi="Arial" w:cs="Arial"/>
          <w:b/>
          <w:color w:val="FF0000"/>
        </w:rPr>
        <w:t xml:space="preserve">V naší </w:t>
      </w:r>
      <w:r w:rsidRPr="004975A9">
        <w:rPr>
          <w:rFonts w:ascii="Arial" w:hAnsi="Arial" w:cs="Arial"/>
          <w:b/>
          <w:color w:val="FF0000"/>
        </w:rPr>
        <w:t xml:space="preserve"> školce máme pro děti</w:t>
      </w:r>
      <w:r w:rsidR="00DA1FDC" w:rsidRPr="004975A9">
        <w:rPr>
          <w:rFonts w:ascii="Arial" w:hAnsi="Arial" w:cs="Arial"/>
          <w:b/>
          <w:color w:val="FF0000"/>
        </w:rPr>
        <w:t xml:space="preserve"> tato centra aktivit neboli  „ CA“</w:t>
      </w:r>
    </w:p>
    <w:p w:rsidR="001345CD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Muzikanti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Stavitelé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Pokusy a objevy</w:t>
      </w:r>
      <w:r w:rsidR="001345CD">
        <w:rPr>
          <w:rFonts w:ascii="Arial" w:hAnsi="Arial" w:cs="Arial"/>
          <w:color w:val="231F20"/>
        </w:rPr>
        <w:t xml:space="preserve">   </w:t>
      </w:r>
      <w:r>
        <w:rPr>
          <w:rFonts w:ascii="Arial" w:hAnsi="Arial" w:cs="Arial"/>
          <w:color w:val="231F20"/>
        </w:rPr>
        <w:t>Divadlo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Výtvarný ateliér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Kadeřnictví</w:t>
      </w:r>
      <w:r w:rsidR="001345CD">
        <w:rPr>
          <w:rFonts w:ascii="Arial" w:hAnsi="Arial" w:cs="Arial"/>
          <w:color w:val="231F20"/>
        </w:rPr>
        <w:t xml:space="preserve">  </w:t>
      </w:r>
    </w:p>
    <w:p w:rsidR="001345CD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Písek a voda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Oko ruka</w:t>
      </w:r>
      <w:r w:rsidR="001345CD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>Chytré hlavičky</w:t>
      </w:r>
      <w:r w:rsidR="001345CD">
        <w:rPr>
          <w:rFonts w:ascii="Arial" w:hAnsi="Arial" w:cs="Arial"/>
          <w:color w:val="231F20"/>
        </w:rPr>
        <w:t xml:space="preserve">  Čítárna  Domácnost  Obchod Zoo koutek</w:t>
      </w:r>
    </w:p>
    <w:p w:rsidR="001345CD" w:rsidRDefault="001345CD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DA1FDC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DA1FDC" w:rsidRDefault="00DA1FDC" w:rsidP="00DA1FD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DA1FDC" w:rsidRDefault="00DA1FDC"/>
    <w:p w:rsidR="00DA1FDC" w:rsidRDefault="00DA1FDC"/>
    <w:p w:rsidR="00DA1FDC" w:rsidRDefault="00DA1FDC"/>
    <w:sectPr w:rsidR="00DA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4D6"/>
    <w:multiLevelType w:val="multilevel"/>
    <w:tmpl w:val="2926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DC"/>
    <w:rsid w:val="001345CD"/>
    <w:rsid w:val="003F7F2D"/>
    <w:rsid w:val="004975A9"/>
    <w:rsid w:val="004D43C4"/>
    <w:rsid w:val="00D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BDA0-8324-4EE1-BFA2-50C18C0A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1F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80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7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2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0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6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52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4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0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4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9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8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95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49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46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67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09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8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673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2022-09-21T09:07:00Z</cp:lastPrinted>
  <dcterms:created xsi:type="dcterms:W3CDTF">2023-10-13T14:07:00Z</dcterms:created>
  <dcterms:modified xsi:type="dcterms:W3CDTF">2023-10-13T14:07:00Z</dcterms:modified>
</cp:coreProperties>
</file>